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5c4ee9d11481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27360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GENERALSKI STOL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1.478.129,63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1.775.127,59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418.774,73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961.520,43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1.059.354,90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813.607,16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903.349,38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901.713,38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4847,9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494.226,68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22.454,19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494.226,68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22.454,19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110.560,41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poslovanja sastoje se od prihoda od poreza u iznosu od 649.378,07 eura (najveći udio u njima čini porez na dohodak u iznosu od 613.803,91 eura), pomoći iz inozemstva i od subjekata unutar općeg proračuna u iznosu od 1.075.413,07 eura, prihoda od imovine u iznosu od 29.366,80 eura te prihoda od upravnih i administrativnih pristojbi u iznosu od 20.969,65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1.478.129,63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1.775.127,59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u odnosu na usporedno razdoblje odnosi se na pomoći odnosno sufinanciranje velikih projekata koji su u tijeku. Prvenstveno je riječ je isplatama po podnesenim ZNS-ima za Sportsku dvoranu te sufinanciranju asfaltiranja.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664.374,30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649.378,07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Porez na dohodak i porena na promet nekretnina jedini bilježe veći iznos naplate nego u usporednom razdoblju dok su drugi porezi naplaćeni u manjem iznosu.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610.821,72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613.803,91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 je veći iznos naplaćenog poreza od usporednog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606.975,68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613.803,91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 je veći iznos naplaćenog poreza od usporednog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46.000,39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32.326,93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manja naplata poreza na kuće za odmor zbog prelaska na naplatu poreza na nekretnine.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18.463,57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manja naplata poreza na kuće za odmor zbog prelaska na naplatu poreza na nekretnine.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27.536,82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30.483,53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porast prihoda od naplate poreza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robu i usluge (šifre 6141 do 61476148)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7.552,19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manji prihod zbog zatvaranja jedinog restorana na području općine baš prije početka sezone.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7.552,19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manji prihod zbog zatvaranja jedinog restorana na području općine baš prije početka sezone.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758.237,88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1.075.413,07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u odnosu na usporedno razdoblje zbog primljenih sredstava za izgradnju školske sportske dvorane i isplate Karlovačke županije po podnesenim ZNS-ima.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245.492,10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994.522,64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u odnosu na usporedno razdoblje zbog primljenih sredstava za izgradnju školske sportske dvorane i isplate Karlovačke županije po podnesenim ZNS-ima.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245.492,10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291.312,43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povećanje, a najvećim dijelom čine ga sredstva fiskalnog izravnanja.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703.210,21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sredstva za financiranje izgradnje sportske dvorane u iznosu od 400.000,00 eura i isplate po ZNS-ima za isti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512.745,78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80.890,43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manji iznos jer su u prošloj godini dobivena sredstva nakon izgradnje projekta Društveno-vatrogasnog doma. U ovoj godini, zasad imamo samo isplate po ZNS-ima za projekt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512.745,78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80.890,43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manji iznos jer su u prošloj godini dobivena sredstva nakon izgradnje projekta Društveno-vatrogasnog doma. U ovoj godini, zasad imamo samo isplate po ZNS-ima za projekt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34.587,52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29.366,80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je manji od onog u usporednom razdoblju, a najvećim dijelom čini ga prihod od korištenja prostora hidroelektrane.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prihod od kamate.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prihod od kamate.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nefinancijske imovine (šifre 6421 do 6429)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34.374,04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prihod od korištenja prostora hidroelektrane Lešće - hidrorenta.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nije ostvaren u izvještajnom razdoblju jer smo kasnili sa fakturiranjem pa još nije uplaćeno.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27.172,72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prihod od korištenja prostora hidroelektrane Lešće - hidrorenta.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20.623,39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20.969,65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manje povećanje jer je počelo plaćanje po računima za komunalnu naknadu kao i po poslanim opomenama za istu naknadu.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Upravne i administrativne pristojbe (šifre 6511 do 6514)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5.053,49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4.331,34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smanjenje prihoda uglavnom zbog kasnijeg izdavanja računa za grobnu naknadu.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5.053,49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4.331,34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smanjenje prihoda uglavnom zbog kasnijeg izdavanja računa za grobnu naknadu.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4.362,87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povećanje, a isto se uglavnom odnosi na iznos sufinanciranja plaće zajedničkog komunalnog redara od strane Općine Barilović.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vodnog gospodarstva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veći iznos uplaćenog vodnog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povećanje, a isto se uglavnom odnosi na iznos sufinanciranja plaće zajedničkog komunalnog redara od strane Općine Barilović.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14.077,54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12.275,44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manji prihod zbog kašnjenja pošte u dostavi računa te čak i ponovnog slanja mnogih.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14.077,54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12.248,68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manji prihod zbog kašnjenja pošte u dostavi računa te čak i ponovnog slanja mnogih.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Više ne ostvarujemo prihod od naplate vode jer je vlastiti pogon ugašen polovicom 2023.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Više ne ostvarujemo prihod od naplate vode jer je vlastiti pogon ugašen polovicom 2023.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Više ne ostvarujemo prihod od naplate vode jer je vlastiti pogon ugašen polovicom 2023.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418.774,73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961.520,43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Bilježimo povećanje rashoda poslovanja zbog povećanja rashoda za usluge i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41.841,74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213.713,69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povećanje zbog većeg broja djelatnika (12 plus načelnik), ali i povećanja plaća koje je stupilo na snagu krajem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25.549,13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178.681,20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povećanje zbog većeg broja djelatnika (12 plus načelnik), ali i povećanja plaća koje je stupilo na snagu krajem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25.549,13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178.681,20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povećanje zbog većeg broja djelatnika (12 plus načelnik), ali i povećanja plaća koje je stupilo na snagu krajem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12.077,02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smanjenje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4.215,59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povećanje rashoda za doprinose zbog većeg broja djelatnika (12 plus načelnik), ali i povećanja plaća koje je stupilo na snagu krajem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4.215,59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povećanje zbog većeg broja djelatnika (12 plus načelnik), ali i povećanja plaća koje je stupilo na snagu krajem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200.318,36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498.271,64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značajno povećanje materijalnih rashoda u čemu najveći udio čine rashodi za usluge održavanja i komunalne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13.985,62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je veći zbog većeg broja djelatnika, a odnosi se na službena putovanja i troškove prijevoza i rada na terenu.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dnevnice i putne naloge djelatnika i načelnika.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6.640,68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su porasli zbog većeg broja djelatnika  i terenskog rada komunalnog redara.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zbog edukacije djelatnika radi uvođenja novih aplikacija za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37.561,88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51.112,98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Iskazano povećanje nastalo je uglavnom zbog većih troškova za energiju i uredski materijal.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manje povećanje zbog većeg broja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33.259,73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43.584,29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troškova nastaje zbog računa za električnu energiju.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manje povećanje, a odnosi se uglavnom na održavanje objekata u mjesnim odborima.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zbog nabave guma za radni stroj.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148.103,74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394.981,72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troškova koje nastaje zbog povećanih troškova održavanja nerazvrstanih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6.520,71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zbog slanja računa, rješenja i opomena poštom.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36.704,43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179.635,36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zbog održavanja makadamskih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6.728,78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24.058,19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zbog promidžbe projekata koji su u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32.380,10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78.312,45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Najveći udio čini zimska služba i troškovi odvoza komunalnog otpada s groblja.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25.802,32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značajno smanjenje jer je najamnina za led rasvjetu otplaćena u studenom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5.487,90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zbog smještaja pasa lutalica u azil.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19.732,76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83.698,56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značajno povećanje zbog konzulatantskih usluga i geodetskih usluga vezanih za upis nerazvrstanih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7.647,15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manji iznos jer je trošak implementacije aplikacija dovršen pa se plaća samo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10.630,45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11.597,04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manje povećanje koje čine čišćenje poslovnih prostorija, tiskarske usluge i naplata 1 % prihoda od poreza na dohodak.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8.920,86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38.191,32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povećanje radi troškova provedbe lokalnih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26.662,22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znatno povećanje radi troškova provedbe lokalnih izbora odnosno isplate naknada svim sudionicima (povjerenstva i birački odbori).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Iznosi se odnose na troškove osiguranja i tehničkog pregleda vozila i priključnih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5.281,54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8.022,55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troškova zbog manifestacija tijekom svetaca lokalnih crkvi (proštenja).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zbog većih iznosa iznosa članarina.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povećanje rashoda za usluge javnog bilježnika.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troškove sudskih postupaka.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troškove protokola (vijenci i svijeće).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40.517,09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18.246,45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manji iznos zbog značajnog smanjenja kamate po kreditu.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(šifre 3421 do 3428)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21.043,42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7.660,78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manji iznos zbog značajnog smanjenja kamate po kreditu.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21.043,42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7.660,78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manji iznos zbog značajnog smanjenja kamate po kreditu.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19.473,67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10.585,67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obuhvaća plaćanje poticajne naknade Fondu za zaštitu okoliša, Gradu Karlovcu za zbrinjavanje otpada na njihovu odlagalištu Ilovac i usluga platnog prometa.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usluge platnog prometa banke i Fine.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trošak po zateznim kamatama za doznake sredstava od naknade za uređenje 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18.003,98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9.112,17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obuhvaća plaćanje poticajne naknade Fondu za zaštitu okoliša, Gradu Karlovcu za zbrinjavanje otpada na njihovu odlagalištu Ilovac i naplate 5% prihoda od strane Porezne uprave.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71.509,54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176.196,30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sastoji od sufinanciranja dječjeg vrtića, sufinanciranja prijevoza, subvencija poljoprivrednicima, sufinanciranja vodovodne mreže i gubitaka na istoj, sufinanciranja ljekarničkog depoa.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kreditnim i ostalim financijskim institucijama i trgovačkim društvima u javnom sektoru (šifre 3511+3512)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62.584,32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167.775,32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sufinanciranje dječjeg vrtića odnosno plaća djelatnicima i sufinaciranje plaće djelatnika u reciklažnom dvorištu.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62.584,32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167.775,32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sufinanciranje dječjeg vrtića odnosno plaća djelatnicama i sufinanciranje plaće djelatnika u reciklažnom dvorištu. Bilježi se povećanje zbog značajnog porasta plaća u vrtiću krajem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8.925,22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8.420,98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potpore poljoprivrednicima - sufinanciranje pčelinjih zajednica i pokrivanje troškova umjetne oplodnje.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trgovačkim društvima i zadrugama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6.558,92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 se odnosi na sufinanciranje turističke zajednice.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poljoprivrednicima i obrtnicima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potpore poljoprivrednicima - sufinanciranje pčelinjih zajednica i pokrivanje troškova umjetne oplodnje.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14.825,70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isplate jednokratnih pomoći i naknade za ogrjev korisnicima zajamčene minimalne naknade te isplate za opremu za novorođenčad. Uključuje i sufinaciranje mjesečnih karti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14.825,70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isplate jednokratnih pomoći i naknade za ogrjev korisnicima zajamčene minimalne naknade te isplate za opremu za novorođenčad.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isplate jednokratnih pomoći i naknade za ogrjev korisnicima zajamčene minimalne naknade te isplate za opremu za novorođenčad.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sufinanciranje autobusne linije tj. mjesečne karte.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51.175,00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40.266,65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donacije vatrogasnoj zajednici, političkim strankama, udrugama i vjerskim zajednicama prema primljenim zahtjevima.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38.766,65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donacije vatrogasnoj zajednici, političkim strankama, udrugama i vjerskim zajednicama prema primljenim zahtjevima.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38.766,65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donacije vatrogasnoj zajednici, političkim strankama, udrugama i vjerskim zajednicama prema primljenim zahtjevima.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(šifre 3821 do 3824)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Nije bilo isplata kapitalnih pomoći. Prošle je godine isplaćena pomoć DVD-u Generalski Stol za nabavu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neprofitnim organizacijama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Nije bilo isplata kapitalnih pomoći. Prošle je godine isplaćena pomoć DVD-u Generalski Stol za nabavu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(šifre 3861 do 3865)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kapitalnu pomoć Komunalnom Generalski Stol za kupnju kosilice prema zahtjevu.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kapitalnu pomoć Komunalnom Generalski Stol za kupnju kosilice prema zahtjevu.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418.774,73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961.520,43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rashoda poslovanja koje je nastalo zbog povećanja rashoda za usluge i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se odnosi na dvije manje prodaje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neproizvedene dugotrajne imovine (šifre 711+712)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se odnosi na dvije manje prodaje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materijalne imovine - prirodnih bogatstava (šifre 7111 do 7113)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se odnosi na dvije manje prodaje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se odnosi na dvije manje prodaje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903.349,38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obuhvaćaju radove na školskoj sportskoj dvorani, asfaltiranju na području općine i asfaltiranje parkirališta kod groblje Erdelj.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903.349,38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obuhvaćaju radove na školskoj sportskoj dvorani, asfaltiranju na području općine i asfaltiranje parkirališta kod groblje Erdelj.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4211 do 4214)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894.974,38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obuhvaćaju radove na školskoj sportskoj dvorani, asfaltiranju na području općine i asfaltiranje parkirališta kod groblje Erdelj.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559.342,35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radove na školskoj sportskoj dvorani, dokumentaciju za vrtić.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272.812,16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asfaltiranje.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62.819,87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nauređenje parkirališta kod groblja Erdelj.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stratešku studiju utjecaja na okoliš i ostale dokumente prostornog uređenja.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stratešku studiju utjecaja na okoliš i ostale dokumente prostornog uređenja.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261.152,11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najvećim se dijelom odnosi na dugoročni kredit odnosno otplatu glavnice koja se otplaćuje sve do 2032. godine.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750d59a2f5448e" /></Relationships>
</file>